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Socratic Seminar Preparation Guide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476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38"/>
        <w:gridCol w:w="4738"/>
        <w:tblGridChange w:id="0">
          <w:tblGrid>
            <w:gridCol w:w="4738"/>
            <w:gridCol w:w="4738"/>
          </w:tblGrid>
        </w:tblGridChange>
      </w:tblGrid>
      <w:tr>
        <w:trPr>
          <w:trHeight w:val="1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Discussion Question/ Claim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  <w:t xml:space="preserve">Evidence</w:t>
            </w:r>
          </w:p>
        </w:tc>
      </w:tr>
      <w:tr>
        <w:trPr>
          <w:trHeight w:val="18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9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68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12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Roles and Responsibilities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Speakers:</w:t>
        <w:tab/>
        <w:t xml:space="preserve">Speakers will be responsible for generating and sustaining an in depth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ab/>
        <w:tab/>
        <w:t xml:space="preserve">conversation/discussion based on the artifacts about James Frey.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They must make claims, substantiate claims with evidence, and use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transitions to support or refute others’ claims.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Coaches:</w:t>
        <w:tab/>
        <w:t xml:space="preserve">Coaches listen and track their respective speaker’s participation in the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discussion. At halftime, they give feedback and rate their player’s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performance.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Scribe:</w:t>
        <w:tab/>
        <w:tab/>
        <w:t xml:space="preserve">This person will take general notes on the conversation.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Tracker:</w:t>
        <w:tab/>
        <w:t xml:space="preserve">This person will utilize the board to track, which students participate,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and how often they participate.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Listener:</w:t>
        <w:tab/>
        <w:t xml:space="preserve">Listeners will be taking general notes on the discussion through a </w:t>
      </w:r>
    </w:p>
    <w:p w:rsidR="00000000" w:rsidDel="00000000" w:rsidP="00000000" w:rsidRDefault="00000000" w:rsidRPr="00000000">
      <w:pPr>
        <w:ind w:left="720" w:firstLine="720"/>
        <w:contextualSpacing w:val="0"/>
      </w:pPr>
      <w:r w:rsidDel="00000000" w:rsidR="00000000" w:rsidRPr="00000000">
        <w:rPr>
          <w:rtl w:val="0"/>
        </w:rPr>
        <w:t xml:space="preserve">graphic organizer.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Fishbowl Discussion Rules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One person speaks at a time.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Everyone contributes ideas. No one dominates or withdraws.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Use transitions to connect comments.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Invite others into the discussion artfully.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Agree/disagree with </w:t>
      </w:r>
      <w:r w:rsidDel="00000000" w:rsidR="00000000" w:rsidRPr="00000000">
        <w:rPr>
          <w:b w:val="1"/>
          <w:rtl w:val="0"/>
        </w:rPr>
        <w:t xml:space="preserve">ideas</w:t>
      </w:r>
      <w:r w:rsidDel="00000000" w:rsidR="00000000" w:rsidRPr="00000000">
        <w:rPr>
          <w:rtl w:val="0"/>
        </w:rPr>
        <w:t xml:space="preserve">, not people.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Ask clarifying questions.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Support a point with evidence from the text.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Use body language and eye contact to  communicate active listening. </w:t>
      </w:r>
    </w:p>
    <w:p w:rsidR="00000000" w:rsidDel="00000000" w:rsidP="00000000" w:rsidRDefault="00000000" w:rsidRPr="0000000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spacing w:after="240" w:lineRule="auto"/>
        <w:ind w:left="720" w:hanging="720"/>
        <w:rPr/>
      </w:pPr>
      <w:r w:rsidDel="00000000" w:rsidR="00000000" w:rsidRPr="00000000">
        <w:rPr>
          <w:rtl w:val="0"/>
        </w:rPr>
        <w:t xml:space="preserve">Stay in a posture of humility, intellectual flexibility, and curiosity.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0"/>
          <w:szCs w:val="20"/>
          <w:rtl w:val="0"/>
        </w:rPr>
        <w:t xml:space="preserve">Transition Words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24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Rooting Ideas in the Text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Your comment reminds me of [quote, idea]...On page... </w:t>
        <w:br w:type="textWrapping"/>
        <w:t xml:space="preserve">A related idea/question/comment is... </w:t>
        <w:br w:type="textWrapping"/>
        <w:t xml:space="preserve">Where do you see that in the text? </w:t>
        <w:br w:type="textWrapping"/>
        <w:t xml:space="preserve">I would like to (re)direct our attention to the [text]. On page... </w:t>
      </w:r>
    </w:p>
    <w:p w:rsidR="00000000" w:rsidDel="00000000" w:rsidP="00000000" w:rsidRDefault="00000000" w:rsidRPr="00000000">
      <w:pPr>
        <w:widowControl w:val="0"/>
        <w:spacing w:after="24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Transitioning to a New Topic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So far we have discussed [summarize discussion]. I would like to transition us to a new question/ topic...</w:t>
      </w:r>
    </w:p>
    <w:p w:rsidR="00000000" w:rsidDel="00000000" w:rsidP="00000000" w:rsidRDefault="00000000" w:rsidRPr="00000000">
      <w:pPr>
        <w:widowControl w:val="0"/>
        <w:spacing w:after="24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Developing Ideas Further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A related idea/question/comment is... </w:t>
        <w:br w:type="textWrapping"/>
        <w:t xml:space="preserve">I am unsatisfied with our discussion of [idea] because... </w:t>
        <w:br w:type="textWrapping"/>
        <w:t xml:space="preserve">I agree/disagree with the </w:t>
      </w:r>
      <w:r w:rsidDel="00000000" w:rsidR="00000000" w:rsidRPr="00000000">
        <w:rPr>
          <w:b w:val="1"/>
          <w:i w:val="1"/>
          <w:sz w:val="20"/>
          <w:szCs w:val="20"/>
          <w:rtl w:val="0"/>
        </w:rPr>
        <w:t xml:space="preserve">notion </w:t>
      </w:r>
      <w:r w:rsidDel="00000000" w:rsidR="00000000" w:rsidRPr="00000000">
        <w:rPr>
          <w:sz w:val="20"/>
          <w:szCs w:val="20"/>
          <w:rtl w:val="0"/>
        </w:rPr>
        <w:t xml:space="preserve">that...because... </w:t>
        <w:br w:type="textWrapping"/>
        <w:t xml:space="preserve">Building off of [person’s] idea... </w:t>
        <w:br w:type="textWrapping"/>
        <w:t xml:space="preserve">I have a clarifying question for [person]. Are you asking... </w:t>
        <w:br w:type="textWrapping"/>
        <w:t xml:space="preserve">I would like to return to our previous discussion of [idea] because... </w:t>
        <w:br w:type="textWrapping"/>
        <w:t xml:space="preserve">I would like to elaborate upon [person’s] idea... </w:t>
      </w:r>
    </w:p>
    <w:p w:rsidR="00000000" w:rsidDel="00000000" w:rsidP="00000000" w:rsidRDefault="00000000" w:rsidRPr="00000000">
      <w:pPr>
        <w:widowControl w:val="0"/>
        <w:spacing w:after="24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Inviting Someone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I’m interested in hearing your thoughts on this question, [person] </w:t>
        <w:br w:type="textWrapping"/>
        <w:t xml:space="preserve">Thank you! I’m still thinking. Can you come back to me? </w:t>
      </w:r>
    </w:p>
    <w:p w:rsidR="00000000" w:rsidDel="00000000" w:rsidP="00000000" w:rsidRDefault="00000000" w:rsidRPr="00000000">
      <w:pPr>
        <w:widowControl w:val="0"/>
        <w:spacing w:after="24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Synthesize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What I am hearing X, Y, and Z say is... These ideas fall beneath the greater question... because... </w:t>
        <w:br w:type="textWrapping"/>
        <w:t xml:space="preserve">According to both X and Y, ____________. These ideas suggest that...because... </w:t>
        <w:br w:type="textWrapping"/>
        <w:t xml:space="preserve">Based X, Y, and Z’s comments...it seems that we are wrestling with...This is important because... </w:t>
      </w:r>
    </w:p>
    <w:p w:rsidR="00000000" w:rsidDel="00000000" w:rsidP="00000000" w:rsidRDefault="00000000" w:rsidRPr="00000000">
      <w:pPr>
        <w:widowControl w:val="0"/>
        <w:tabs>
          <w:tab w:val="left" w:pos="220"/>
          <w:tab w:val="left" w:pos="720"/>
        </w:tabs>
        <w:spacing w:after="160" w:line="360" w:lineRule="auto"/>
        <w:contextualSpacing w:val="0"/>
      </w:pPr>
      <w:r w:rsidDel="00000000" w:rsidR="00000000" w:rsidRPr="00000000">
        <w:rPr>
          <w:b w:val="1"/>
          <w:sz w:val="20"/>
          <w:szCs w:val="20"/>
          <w:rtl w:val="0"/>
        </w:rPr>
        <w:t xml:space="preserve">Going Deeper in the Text </w:t>
      </w:r>
      <w:r w:rsidDel="00000000" w:rsidR="00000000" w:rsidRPr="00000000">
        <w:rPr>
          <w:sz w:val="20"/>
          <w:szCs w:val="20"/>
          <w:rtl w:val="0"/>
        </w:rPr>
        <w:br w:type="textWrapping"/>
        <w:t xml:space="preserve">According to both X and Y, ____________. Although I agree with these ideas up to a point, I cannot accept the overall conclusion that...because... </w:t>
        <w:br w:type="textWrapping"/>
        <w:t xml:space="preserve">Even if we accept... we cannot overlook the ambiguity of...because... </w:t>
        <w:br w:type="textWrapping"/>
        <w:t xml:space="preserve">While I concede that....I still disagree with the notion that...because... </w:t>
        <w:br w:type="textWrapping"/>
        <w:t xml:space="preserve">I think we might be overlooking [author’s] assertion that...because... </w:t>
        <w:br w:type="textWrapping"/>
        <w:t xml:space="preserve">Even though on first read it may seem that...a closer reading of the passage  suggests that... </w:t>
        <w:br w:type="textWrapping"/>
        <w:t xml:space="preserve">X’s claim that...rests upon the assumption that... which is questionable  because... </w:t>
        <w:br w:type="textWrapping"/>
        <w:t xml:space="preserve">I am not convinced that the text suggests... Let’s go back to the passage  where...in order to consider... </w:t>
        <w:br w:type="textWrapping"/>
        <w:t xml:space="preserve">By focusing on..., we overlook the deeper problem of...because...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decimal"/>
      <w:lvlText w:val=""/>
      <w:lvlJc w:val="left"/>
      <w:pPr>
        <w:ind w:left="0" w:firstLine="0"/>
      </w:pPr>
      <w:rPr/>
    </w:lvl>
    <w:lvl w:ilvl="2">
      <w:start w:val="1"/>
      <w:numFmt w:val="decimal"/>
      <w:lvlText w:val=""/>
      <w:lvlJc w:val="left"/>
      <w:pPr>
        <w:ind w:left="0" w:firstLine="0"/>
      </w:pPr>
      <w:rPr/>
    </w:lvl>
    <w:lvl w:ilvl="3">
      <w:start w:val="1"/>
      <w:numFmt w:val="decimal"/>
      <w:lvlText w:val=""/>
      <w:lvlJc w:val="left"/>
      <w:pPr>
        <w:ind w:left="0" w:firstLine="0"/>
      </w:pPr>
      <w:rPr/>
    </w:lvl>
    <w:lvl w:ilvl="4">
      <w:start w:val="1"/>
      <w:numFmt w:val="decimal"/>
      <w:lvlText w:val=""/>
      <w:lvlJc w:val="left"/>
      <w:pPr>
        <w:ind w:left="0" w:firstLine="0"/>
      </w:pPr>
      <w:rPr/>
    </w:lvl>
    <w:lvl w:ilvl="5">
      <w:start w:val="1"/>
      <w:numFmt w:val="decimal"/>
      <w:lvlText w:val=""/>
      <w:lvlJc w:val="left"/>
      <w:pPr>
        <w:ind w:left="0" w:firstLine="0"/>
      </w:pPr>
      <w:rPr/>
    </w:lvl>
    <w:lvl w:ilvl="6">
      <w:start w:val="1"/>
      <w:numFmt w:val="decimal"/>
      <w:lvlText w:val=""/>
      <w:lvlJc w:val="left"/>
      <w:pPr>
        <w:ind w:left="0" w:firstLine="0"/>
      </w:pPr>
      <w:rPr/>
    </w:lvl>
    <w:lvl w:ilvl="7">
      <w:start w:val="1"/>
      <w:numFmt w:val="decimal"/>
      <w:lvlText w:val=""/>
      <w:lvlJc w:val="left"/>
      <w:pPr>
        <w:ind w:left="0" w:firstLine="0"/>
      </w:pPr>
      <w:rPr/>
    </w:lvl>
    <w:lvl w:ilvl="8">
      <w:start w:val="1"/>
      <w:numFmt w:val="decimal"/>
      <w:lvlText w:val=""/>
      <w:lvlJc w:val="left"/>
      <w:pPr>
        <w:ind w:left="0" w:firstLine="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contextualSpacing w:val="1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